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bookmarkStart w:colFirst="0" w:colLast="0" w:name="_8bsogbjnq47n" w:id="0"/>
      <w:bookmarkEnd w:id="0"/>
      <w:r w:rsidDel="00000000" w:rsidR="00000000" w:rsidRPr="00000000">
        <w:rPr>
          <w:rtl w:val="0"/>
        </w:rPr>
        <w:t xml:space="preserve">Tutorial: Replace a Lamp Cord</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3448050</wp:posOffset>
            </wp:positionH>
            <wp:positionV relativeFrom="paragraph">
              <wp:posOffset>153016</wp:posOffset>
            </wp:positionV>
            <wp:extent cx="2697627" cy="5161276"/>
            <wp:effectExtent b="0" l="0" r="0" t="0"/>
            <wp:wrapSquare wrapText="bothSides" distB="114300" distT="114300" distL="114300" distR="114300"/>
            <wp:docPr id="2"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2697627" cy="5161276"/>
                    </a:xfrm>
                    <a:prstGeom prst="rect"/>
                    <a:ln/>
                  </pic:spPr>
                </pic:pic>
              </a:graphicData>
            </a:graphic>
          </wp:anchor>
        </w:drawing>
      </w:r>
    </w:p>
    <w:p w:rsidR="00000000" w:rsidDel="00000000" w:rsidP="00000000" w:rsidRDefault="00000000" w:rsidRPr="00000000" w14:paraId="00000004">
      <w:pPr>
        <w:rPr/>
      </w:pPr>
      <w:r w:rsidDel="00000000" w:rsidR="00000000" w:rsidRPr="00000000">
        <w:rPr>
          <w:rtl w:val="0"/>
        </w:rPr>
        <w:t xml:space="preserve">If the plug or cord on your lamp is damaged, you can easily replace it!</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pStyle w:val="Heading1"/>
        <w:rPr/>
      </w:pPr>
      <w:bookmarkStart w:colFirst="0" w:colLast="0" w:name="_a7w3pm6bqx6p" w:id="1"/>
      <w:bookmarkEnd w:id="1"/>
      <w:r w:rsidDel="00000000" w:rsidR="00000000" w:rsidRPr="00000000">
        <w:rPr>
          <w:rtl w:val="0"/>
        </w:rPr>
        <w:t xml:space="preserve">Materials needed:</w:t>
      </w:r>
    </w:p>
    <w:p w:rsidR="00000000" w:rsidDel="00000000" w:rsidP="00000000" w:rsidRDefault="00000000" w:rsidRPr="00000000" w14:paraId="00000007">
      <w:pPr>
        <w:numPr>
          <w:ilvl w:val="0"/>
          <w:numId w:val="1"/>
        </w:numPr>
        <w:ind w:left="720" w:hanging="360"/>
        <w:rPr/>
      </w:pPr>
      <w:r w:rsidDel="00000000" w:rsidR="00000000" w:rsidRPr="00000000">
        <w:rPr>
          <w:rtl w:val="0"/>
        </w:rPr>
        <w:t xml:space="preserve">Lamp wire with a plug at the end (or a Make-a-Lamp-Kit which includes a lamp cord, socket, and other lamp hardware)</w:t>
      </w:r>
      <w:r w:rsidDel="00000000" w:rsidR="00000000" w:rsidRPr="00000000">
        <w:rPr>
          <w:rtl w:val="0"/>
        </w:rPr>
      </w:r>
    </w:p>
    <w:p w:rsidR="00000000" w:rsidDel="00000000" w:rsidP="00000000" w:rsidRDefault="00000000" w:rsidRPr="00000000" w14:paraId="00000008">
      <w:pPr>
        <w:pStyle w:val="Heading1"/>
        <w:rPr/>
      </w:pPr>
      <w:bookmarkStart w:colFirst="0" w:colLast="0" w:name="_v12q98h5s4ns" w:id="2"/>
      <w:bookmarkEnd w:id="2"/>
      <w:r w:rsidDel="00000000" w:rsidR="00000000" w:rsidRPr="00000000">
        <w:rPr>
          <w:rtl w:val="0"/>
        </w:rPr>
        <w:t xml:space="preserve">Steps</w:t>
      </w:r>
    </w:p>
    <w:p w:rsidR="00000000" w:rsidDel="00000000" w:rsidP="00000000" w:rsidRDefault="00000000" w:rsidRPr="00000000" w14:paraId="00000009">
      <w:pPr>
        <w:numPr>
          <w:ilvl w:val="0"/>
          <w:numId w:val="2"/>
        </w:numPr>
        <w:ind w:left="720" w:hanging="360"/>
        <w:rPr>
          <w:u w:val="none"/>
        </w:rPr>
      </w:pPr>
      <w:r w:rsidDel="00000000" w:rsidR="00000000" w:rsidRPr="00000000">
        <w:rPr>
          <w:rtl w:val="0"/>
        </w:rPr>
        <w:t xml:space="preserve">Unplug your lamp</w:t>
      </w:r>
    </w:p>
    <w:p w:rsidR="00000000" w:rsidDel="00000000" w:rsidP="00000000" w:rsidRDefault="00000000" w:rsidRPr="00000000" w14:paraId="0000000A">
      <w:pPr>
        <w:numPr>
          <w:ilvl w:val="0"/>
          <w:numId w:val="2"/>
        </w:numPr>
        <w:ind w:left="720" w:hanging="360"/>
        <w:rPr>
          <w:u w:val="none"/>
        </w:rPr>
      </w:pPr>
      <w:r w:rsidDel="00000000" w:rsidR="00000000" w:rsidRPr="00000000">
        <w:rPr>
          <w:rtl w:val="0"/>
        </w:rPr>
        <w:t xml:space="preserve">Remove the lightbulb and lampshade</w:t>
      </w:r>
    </w:p>
    <w:p w:rsidR="00000000" w:rsidDel="00000000" w:rsidP="00000000" w:rsidRDefault="00000000" w:rsidRPr="00000000" w14:paraId="0000000B">
      <w:pPr>
        <w:numPr>
          <w:ilvl w:val="0"/>
          <w:numId w:val="2"/>
        </w:numPr>
        <w:ind w:left="720" w:hanging="360"/>
        <w:rPr>
          <w:u w:val="none"/>
        </w:rPr>
      </w:pPr>
      <w:r w:rsidDel="00000000" w:rsidR="00000000" w:rsidRPr="00000000">
        <w:rPr>
          <w:rtl w:val="0"/>
        </w:rPr>
        <w:t xml:space="preserve">Gently pull the interior socket out to expose the terminal screws. You may need to remove any covering securing the lamp cord at the bottom of the lamp to loosen the wire making it easier to pull the interior socket loose.</w:t>
      </w:r>
    </w:p>
    <w:p w:rsidR="00000000" w:rsidDel="00000000" w:rsidP="00000000" w:rsidRDefault="00000000" w:rsidRPr="00000000" w14:paraId="0000000C">
      <w:pPr>
        <w:numPr>
          <w:ilvl w:val="0"/>
          <w:numId w:val="2"/>
        </w:numPr>
        <w:ind w:left="720" w:hanging="360"/>
        <w:rPr>
          <w:u w:val="none"/>
        </w:rPr>
      </w:pPr>
      <w:r w:rsidDel="00000000" w:rsidR="00000000" w:rsidRPr="00000000">
        <w:rPr>
          <w:rtl w:val="0"/>
        </w:rPr>
        <w:t xml:space="preserve">Unscrew the terminal screws on either side to remove the old lamp wire, and pull it out through the bottom of the lamp.</w:t>
      </w:r>
    </w:p>
    <w:p w:rsidR="00000000" w:rsidDel="00000000" w:rsidP="00000000" w:rsidRDefault="00000000" w:rsidRPr="00000000" w14:paraId="0000000D">
      <w:pPr>
        <w:numPr>
          <w:ilvl w:val="0"/>
          <w:numId w:val="2"/>
        </w:numPr>
        <w:ind w:left="720" w:hanging="360"/>
        <w:rPr>
          <w:u w:val="none"/>
        </w:rPr>
      </w:pPr>
      <w:r w:rsidDel="00000000" w:rsidR="00000000" w:rsidRPr="00000000">
        <w:rPr>
          <w:rtl w:val="0"/>
        </w:rPr>
        <w:t xml:space="preserve">Insert the new lamp cord through the bottom of the lamp, pushing it through until the wires come out the top. Pull the wires apart as needed so that you can tie a new underwriter’s knot in the cord before attaching the wires to the terminal screws.</w:t>
      </w:r>
    </w:p>
    <w:p w:rsidR="00000000" w:rsidDel="00000000" w:rsidP="00000000" w:rsidRDefault="00000000" w:rsidRPr="00000000" w14:paraId="0000000E">
      <w:pPr>
        <w:numPr>
          <w:ilvl w:val="0"/>
          <w:numId w:val="2"/>
        </w:numPr>
        <w:ind w:left="720" w:hanging="360"/>
        <w:rPr>
          <w:u w:val="none"/>
        </w:rPr>
      </w:pPr>
      <w:r w:rsidDel="00000000" w:rsidR="00000000" w:rsidRPr="00000000">
        <w:rPr>
          <w:rtl w:val="0"/>
        </w:rPr>
        <w:t xml:space="preserve">Identify the neutral conductor by the ribbed cord. Wrap the conductor wire around the silver terminal screw clockwise, and tighten with a screw driver. </w:t>
      </w:r>
    </w:p>
    <w:p w:rsidR="00000000" w:rsidDel="00000000" w:rsidP="00000000" w:rsidRDefault="00000000" w:rsidRPr="00000000" w14:paraId="0000000F">
      <w:pPr>
        <w:numPr>
          <w:ilvl w:val="0"/>
          <w:numId w:val="2"/>
        </w:numPr>
        <w:ind w:left="720" w:hanging="360"/>
        <w:rPr>
          <w:u w:val="none"/>
        </w:rPr>
      </w:pPr>
      <w:r w:rsidDel="00000000" w:rsidR="00000000" w:rsidRPr="00000000">
        <w:rPr>
          <w:rtl w:val="0"/>
        </w:rPr>
        <w:t xml:space="preserve">Wrap the other conductor around the brass screw and tighten clockwise.</w:t>
      </w:r>
    </w:p>
    <w:p w:rsidR="00000000" w:rsidDel="00000000" w:rsidP="00000000" w:rsidRDefault="00000000" w:rsidRPr="00000000" w14:paraId="00000010">
      <w:pPr>
        <w:numPr>
          <w:ilvl w:val="0"/>
          <w:numId w:val="2"/>
        </w:numPr>
        <w:ind w:left="720" w:hanging="360"/>
        <w:rPr>
          <w:u w:val="none"/>
        </w:rPr>
      </w:pPr>
      <w:r w:rsidDel="00000000" w:rsidR="00000000" w:rsidRPr="00000000">
        <w:rPr>
          <w:rtl w:val="0"/>
        </w:rPr>
        <w:t xml:space="preserve">Reinsert the interior socket into the lamp, and adjust the cord as needed.</w:t>
      </w:r>
    </w:p>
    <w:p w:rsidR="00000000" w:rsidDel="00000000" w:rsidP="00000000" w:rsidRDefault="00000000" w:rsidRPr="00000000" w14:paraId="00000011">
      <w:pPr>
        <w:numPr>
          <w:ilvl w:val="0"/>
          <w:numId w:val="2"/>
        </w:numPr>
        <w:ind w:left="720" w:hanging="360"/>
        <w:rPr>
          <w:u w:val="none"/>
        </w:rPr>
      </w:pPr>
      <w:r w:rsidDel="00000000" w:rsidR="00000000" w:rsidRPr="00000000">
        <w:rPr>
          <w:rtl w:val="0"/>
        </w:rPr>
        <w:t xml:space="preserve">Replace the lightbulb, plug your lamp into a surge protector, and switch it 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1995488</wp:posOffset>
            </wp:positionH>
            <wp:positionV relativeFrom="paragraph">
              <wp:posOffset>342900</wp:posOffset>
            </wp:positionV>
            <wp:extent cx="1962150" cy="2589577"/>
            <wp:effectExtent b="0" l="0" r="0" t="0"/>
            <wp:wrapSquare wrapText="bothSides" distB="114300" distT="114300" distL="114300" distR="114300"/>
            <wp:docPr id="1" name="image2.jpg"/>
            <a:graphic>
              <a:graphicData uri="http://schemas.openxmlformats.org/drawingml/2006/picture">
                <pic:pic>
                  <pic:nvPicPr>
                    <pic:cNvPr id="0" name="image2.jpg"/>
                    <pic:cNvPicPr preferRelativeResize="0"/>
                  </pic:nvPicPr>
                  <pic:blipFill>
                    <a:blip r:embed="rId7"/>
                    <a:srcRect b="0" l="0" r="0" t="7526"/>
                    <a:stretch>
                      <a:fillRect/>
                    </a:stretch>
                  </pic:blipFill>
                  <pic:spPr>
                    <a:xfrm>
                      <a:off x="0" y="0"/>
                      <a:ext cx="1962150" cy="2589577"/>
                    </a:xfrm>
                    <a:prstGeom prst="rect"/>
                    <a:ln/>
                  </pic:spPr>
                </pic:pic>
              </a:graphicData>
            </a:graphic>
          </wp:anchor>
        </w:drawing>
      </w:r>
    </w:p>
    <w:sectPr>
      <w:headerReference r:id="rId8" w:type="default"/>
      <w:foot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spacing w:after="240" w:before="240" w:line="261.8181818181818" w:lineRule="auto"/>
      <w:jc w:val="center"/>
      <w:rPr>
        <w:sz w:val="18"/>
        <w:szCs w:val="18"/>
      </w:rPr>
    </w:pPr>
    <w:r w:rsidDel="00000000" w:rsidR="00000000" w:rsidRPr="00000000">
      <w:rPr>
        <w:sz w:val="18"/>
        <w:szCs w:val="18"/>
      </w:rPr>
      <w:drawing>
        <wp:inline distB="114300" distT="114300" distL="114300" distR="114300">
          <wp:extent cx="2257425" cy="495300"/>
          <wp:effectExtent b="0" l="0" r="0" t="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57425" cy="49530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spacing w:after="240" w:before="240" w:line="261.8181818181818" w:lineRule="auto"/>
      <w:jc w:val="center"/>
      <w:rPr/>
    </w:pPr>
    <w:r w:rsidDel="00000000" w:rsidR="00000000" w:rsidRPr="00000000">
      <w:rPr>
        <w:sz w:val="18"/>
        <w:szCs w:val="18"/>
        <w:rtl w:val="0"/>
      </w:rPr>
      <w:t xml:space="preserve">Funding provided by the NYS Pollution Prevention Institute through a grant from the Environmental Protection Fund as administered by the NYS Department of Environmental Conservation. Any opinions, findings, and/or interpretations of data contained herein are the responsibility of the author(s) and do not necessarily represent the opinions, interpretations or policy of Rochester Institute of Technology and/or its NYS Pollution Prevention Institute, or the State.</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2">
    <w:pPr>
      <w:rPr/>
    </w:pPr>
    <w:r w:rsidDel="00000000" w:rsidR="00000000" w:rsidRPr="00000000">
      <w:rPr>
        <w:rtl w:val="0"/>
      </w:rPr>
      <w:tab/>
      <w:tab/>
      <w:tab/>
      <w:tab/>
    </w:r>
    <w:r w:rsidDel="00000000" w:rsidR="00000000" w:rsidRPr="00000000">
      <w:drawing>
        <wp:anchor allowOverlap="1" behindDoc="0" distB="114300" distT="114300" distL="114300" distR="114300" hidden="0" layoutInCell="1" locked="0" relativeHeight="0" simplePos="0">
          <wp:simplePos x="0" y="0"/>
          <wp:positionH relativeFrom="column">
            <wp:posOffset>2271713</wp:posOffset>
          </wp:positionH>
          <wp:positionV relativeFrom="paragraph">
            <wp:posOffset>-160161</wp:posOffset>
          </wp:positionV>
          <wp:extent cx="1395413" cy="995919"/>
          <wp:effectExtent b="0" l="0" r="0" t="0"/>
          <wp:wrapNone/>
          <wp:docPr id="4" name="image4.png"/>
          <a:graphic>
            <a:graphicData uri="http://schemas.openxmlformats.org/drawingml/2006/picture">
              <pic:pic>
                <pic:nvPicPr>
                  <pic:cNvPr id="0" name="image4.png"/>
                  <pic:cNvPicPr preferRelativeResize="0"/>
                </pic:nvPicPr>
                <pic:blipFill>
                  <a:blip r:embed="rId1"/>
                  <a:srcRect b="28788" l="0" r="0" t="0"/>
                  <a:stretch>
                    <a:fillRect/>
                  </a:stretch>
                </pic:blipFill>
                <pic:spPr>
                  <a:xfrm>
                    <a:off x="0" y="0"/>
                    <a:ext cx="1395413" cy="995919"/>
                  </a:xfrm>
                  <a:prstGeom prst="rect"/>
                  <a:ln/>
                </pic:spPr>
              </pic:pic>
            </a:graphicData>
          </a:graphic>
        </wp:anchor>
      </w:drawing>
    </w:r>
  </w:p>
  <w:p w:rsidR="00000000" w:rsidDel="00000000" w:rsidP="00000000" w:rsidRDefault="00000000" w:rsidRPr="00000000" w14:paraId="00000013">
    <w:pPr>
      <w:jc w:val="cente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jc w:val="center"/>
      <w:rPr/>
    </w:pPr>
    <w:r w:rsidDel="00000000" w:rsidR="00000000" w:rsidRPr="00000000">
      <w:rPr>
        <w:sz w:val="18"/>
        <w:szCs w:val="18"/>
        <w:rtl w:val="0"/>
      </w:rPr>
      <w:t xml:space="preserve">uticacreativereuse.org</w:t>
    </w:r>
    <w:r w:rsidDel="00000000" w:rsidR="00000000" w:rsidRPr="00000000">
      <w:rPr>
        <w:rtl w:val="0"/>
      </w:rPr>
    </w:r>
  </w:p>
  <w:p w:rsidR="00000000" w:rsidDel="00000000" w:rsidP="00000000" w:rsidRDefault="00000000" w:rsidRPr="00000000" w14:paraId="00000018">
    <w:pPr>
      <w:jc w:val="center"/>
      <w:rPr/>
    </w:pPr>
    <w:r w:rsidDel="00000000" w:rsidR="00000000" w:rsidRPr="00000000">
      <w:rPr>
        <w:rtl w:val="0"/>
      </w:rPr>
      <w:t xml:space="preserve">Creative Reuse Workshop Series</w:t>
    </w:r>
  </w:p>
  <w:p w:rsidR="00000000" w:rsidDel="00000000" w:rsidP="00000000" w:rsidRDefault="00000000" w:rsidRPr="00000000" w14:paraId="00000019">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2.jpg"/><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